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48" w:rsidRDefault="00603E48" w:rsidP="00603E48">
      <w:pPr>
        <w:jc w:val="center"/>
        <w:rPr>
          <w:rFonts w:ascii="Times New Roman" w:hAnsi="Times New Roman" w:cs="Times New Roman"/>
          <w:sz w:val="24"/>
        </w:rPr>
      </w:pPr>
    </w:p>
    <w:p w:rsidR="00603E48" w:rsidRDefault="00603E48" w:rsidP="00603E48">
      <w:pPr>
        <w:tabs>
          <w:tab w:val="left" w:pos="2955"/>
          <w:tab w:val="center" w:pos="4252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RETIFICAÇÃO </w:t>
      </w:r>
    </w:p>
    <w:p w:rsidR="00603E48" w:rsidRDefault="00603E48" w:rsidP="00603E48">
      <w:pPr>
        <w:tabs>
          <w:tab w:val="left" w:pos="2955"/>
          <w:tab w:val="center" w:pos="4252"/>
        </w:tabs>
        <w:jc w:val="center"/>
        <w:rPr>
          <w:rFonts w:ascii="Times New Roman" w:hAnsi="Times New Roman" w:cs="Times New Roman"/>
          <w:sz w:val="24"/>
        </w:rPr>
      </w:pPr>
      <w:r w:rsidRPr="00603E48">
        <w:rPr>
          <w:rFonts w:ascii="Times New Roman" w:hAnsi="Times New Roman" w:cs="Times New Roman"/>
          <w:sz w:val="24"/>
        </w:rPr>
        <w:t>EDITAL Nº 28/2018</w:t>
      </w:r>
      <w:r>
        <w:rPr>
          <w:rFonts w:ascii="Times New Roman" w:hAnsi="Times New Roman" w:cs="Times New Roman"/>
          <w:sz w:val="24"/>
        </w:rPr>
        <w:t xml:space="preserve"> </w:t>
      </w:r>
    </w:p>
    <w:p w:rsidR="00603E48" w:rsidRDefault="00603E48" w:rsidP="00603E48">
      <w:pPr>
        <w:jc w:val="center"/>
        <w:rPr>
          <w:rFonts w:ascii="Times New Roman" w:hAnsi="Times New Roman" w:cs="Times New Roman"/>
          <w:sz w:val="24"/>
        </w:rPr>
      </w:pPr>
    </w:p>
    <w:p w:rsidR="00F638B7" w:rsidRDefault="00603E48" w:rsidP="00603E48">
      <w:pPr>
        <w:jc w:val="center"/>
        <w:rPr>
          <w:rFonts w:ascii="Times New Roman" w:hAnsi="Times New Roman" w:cs="Times New Roman"/>
          <w:sz w:val="24"/>
        </w:rPr>
      </w:pPr>
      <w:r w:rsidRPr="00603E48">
        <w:rPr>
          <w:rFonts w:ascii="Times New Roman" w:hAnsi="Times New Roman" w:cs="Times New Roman"/>
          <w:sz w:val="24"/>
        </w:rPr>
        <w:t>EDITAL PARA O EXAME DE PROFICIÊNCIA EM LÍNGUA PORTUGUESA E LÍNGUAS ESTRANGEIRAS PARA OS PROGRAMAS DE PÓS-GRADUAÇÃO DA UFSB NO ANO DE 2018</w:t>
      </w:r>
    </w:p>
    <w:p w:rsidR="00603E48" w:rsidRDefault="00603E48" w:rsidP="00603E48">
      <w:pPr>
        <w:jc w:val="center"/>
        <w:rPr>
          <w:rFonts w:ascii="Times New Roman" w:hAnsi="Times New Roman" w:cs="Times New Roman"/>
          <w:sz w:val="24"/>
        </w:rPr>
      </w:pPr>
    </w:p>
    <w:p w:rsidR="00603E48" w:rsidRDefault="00603E48" w:rsidP="00603E48">
      <w:pPr>
        <w:jc w:val="center"/>
        <w:rPr>
          <w:rFonts w:ascii="Times New Roman" w:hAnsi="Times New Roman" w:cs="Times New Roman"/>
          <w:sz w:val="24"/>
        </w:rPr>
      </w:pP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Onde se lê:</w:t>
      </w: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603E48">
        <w:rPr>
          <w:rFonts w:ascii="Times New Roman" w:hAnsi="Times New Roman" w:cs="Times New Roman"/>
          <w:sz w:val="24"/>
        </w:rPr>
        <w:t>1.2. Os candidatos ao Mestrado do Programa de Pós-Graduação em Estado e Sociedade (PPGES) e do Programa de Pós-Graduação em Ensino e Relações Étnico-Raciais (PPGER) poderão optar pelas línguas inglesa, francesa ou espanhola, e os candidatos ao Programa de Pós-Graduação em Ciências e Tecnologia Ambiental realizarão o exame em língua inglesa. Em caso de duplicidade de inscrição, será considerada somente a inscrição finalizada mais recentemente.</w:t>
      </w:r>
      <w:r>
        <w:rPr>
          <w:rFonts w:ascii="Times New Roman" w:hAnsi="Times New Roman" w:cs="Times New Roman"/>
          <w:sz w:val="24"/>
        </w:rPr>
        <w:t>”</w:t>
      </w: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Leia-se:</w:t>
      </w: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603E48">
        <w:rPr>
          <w:rFonts w:ascii="Times New Roman" w:hAnsi="Times New Roman" w:cs="Times New Roman"/>
          <w:sz w:val="24"/>
        </w:rPr>
        <w:t>1.2. Os candidatos ao Programa de Pós-Graduação em Ensino e Relações Étnico-Raciais (PPGER) poderão optar pelas línguas inglesa, francesa ou espanhola, e os candidatos ao</w:t>
      </w:r>
      <w:r>
        <w:rPr>
          <w:rFonts w:ascii="Times New Roman" w:hAnsi="Times New Roman" w:cs="Times New Roman"/>
          <w:sz w:val="24"/>
        </w:rPr>
        <w:t xml:space="preserve"> </w:t>
      </w:r>
      <w:r w:rsidRPr="00603E48">
        <w:rPr>
          <w:rFonts w:ascii="Times New Roman" w:hAnsi="Times New Roman" w:cs="Times New Roman"/>
          <w:sz w:val="24"/>
        </w:rPr>
        <w:t xml:space="preserve">Mestrado do Programa de Pós-Graduação em Estado e Sociedade (PPGES) </w:t>
      </w:r>
      <w:r>
        <w:rPr>
          <w:rFonts w:ascii="Times New Roman" w:hAnsi="Times New Roman" w:cs="Times New Roman"/>
          <w:sz w:val="24"/>
        </w:rPr>
        <w:t>e do</w:t>
      </w:r>
      <w:r w:rsidRPr="00603E48">
        <w:rPr>
          <w:rFonts w:ascii="Times New Roman" w:hAnsi="Times New Roman" w:cs="Times New Roman"/>
          <w:sz w:val="24"/>
        </w:rPr>
        <w:t xml:space="preserve"> Programa de Pós-Graduação em Ciências e Tecnologia Ambiental realizarão o exame em língua inglesa. Em caso de duplicidade de inscrição, será considerada somente a inscrição finalizada mais recentemente.</w:t>
      </w:r>
      <w:r>
        <w:rPr>
          <w:rFonts w:ascii="Times New Roman" w:hAnsi="Times New Roman" w:cs="Times New Roman"/>
          <w:sz w:val="24"/>
        </w:rPr>
        <w:t>”</w:t>
      </w: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candidatos ao </w:t>
      </w:r>
      <w:r w:rsidRPr="00603E48">
        <w:rPr>
          <w:rFonts w:ascii="Times New Roman" w:hAnsi="Times New Roman" w:cs="Times New Roman"/>
          <w:sz w:val="24"/>
        </w:rPr>
        <w:t xml:space="preserve">Mestrado do Programa de Pós-Graduação em Estado e Sociedade (PPGES) </w:t>
      </w:r>
      <w:r>
        <w:rPr>
          <w:rFonts w:ascii="Times New Roman" w:hAnsi="Times New Roman" w:cs="Times New Roman"/>
          <w:sz w:val="24"/>
        </w:rPr>
        <w:t>terão até o 26 de agosto de 2018, para adequarem as suas inscrições a essa exigência.</w:t>
      </w:r>
      <w:bookmarkStart w:id="0" w:name="_GoBack"/>
      <w:bookmarkEnd w:id="0"/>
    </w:p>
    <w:p w:rsidR="00603E48" w:rsidRDefault="00603E48" w:rsidP="00603E48">
      <w:pPr>
        <w:jc w:val="both"/>
        <w:rPr>
          <w:rFonts w:ascii="Times New Roman" w:hAnsi="Times New Roman" w:cs="Times New Roman"/>
          <w:sz w:val="24"/>
        </w:rPr>
      </w:pPr>
    </w:p>
    <w:p w:rsidR="00603E48" w:rsidRPr="00603E48" w:rsidRDefault="00603E48" w:rsidP="00603E48">
      <w:pPr>
        <w:jc w:val="center"/>
        <w:rPr>
          <w:rFonts w:ascii="Times New Roman" w:hAnsi="Times New Roman" w:cs="Times New Roman"/>
          <w:sz w:val="24"/>
        </w:rPr>
      </w:pPr>
      <w:r w:rsidRPr="00603E48">
        <w:rPr>
          <w:rFonts w:ascii="Times New Roman" w:hAnsi="Times New Roman" w:cs="Times New Roman"/>
          <w:sz w:val="24"/>
        </w:rPr>
        <w:t xml:space="preserve">Itabuna, </w:t>
      </w:r>
      <w:r>
        <w:rPr>
          <w:rFonts w:ascii="Times New Roman" w:hAnsi="Times New Roman" w:cs="Times New Roman"/>
          <w:sz w:val="24"/>
        </w:rPr>
        <w:t>24</w:t>
      </w:r>
      <w:r w:rsidRPr="00603E48">
        <w:rPr>
          <w:rFonts w:ascii="Times New Roman" w:hAnsi="Times New Roman" w:cs="Times New Roman"/>
          <w:sz w:val="24"/>
        </w:rPr>
        <w:t xml:space="preserve"> de agosto de 2018.</w:t>
      </w:r>
    </w:p>
    <w:sectPr w:rsidR="00603E48" w:rsidRPr="00603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48"/>
    <w:rsid w:val="00603E48"/>
    <w:rsid w:val="007458C1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5575"/>
  <w15:chartTrackingRefBased/>
  <w15:docId w15:val="{3842B870-64F6-4D45-8BF8-A354F02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Avila</dc:creator>
  <cp:keywords/>
  <dc:description/>
  <cp:lastModifiedBy>Luciana Avila</cp:lastModifiedBy>
  <cp:revision>1</cp:revision>
  <dcterms:created xsi:type="dcterms:W3CDTF">2018-08-24T10:46:00Z</dcterms:created>
  <dcterms:modified xsi:type="dcterms:W3CDTF">2018-08-24T11:00:00Z</dcterms:modified>
</cp:coreProperties>
</file>