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4.0" w:type="dxa"/>
        <w:jc w:val="left"/>
        <w:tblInd w:w="-6.999999999999993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34"/>
        <w:gridCol w:w="6150"/>
        <w:tblGridChange w:id="0">
          <w:tblGrid>
            <w:gridCol w:w="3534"/>
            <w:gridCol w:w="6150"/>
          </w:tblGrid>
        </w:tblGridChange>
      </w:tblGrid>
      <w:tr>
        <w:trPr>
          <w:cantSplit w:val="0"/>
          <w:trHeight w:val="1474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5200" distR="115200" hidden="0" layoutInCell="1" locked="0" relativeHeight="0" simplePos="0">
                  <wp:simplePos x="0" y="0"/>
                  <wp:positionH relativeFrom="column">
                    <wp:posOffset>-73024</wp:posOffset>
                  </wp:positionH>
                  <wp:positionV relativeFrom="paragraph">
                    <wp:posOffset>142875</wp:posOffset>
                  </wp:positionV>
                  <wp:extent cx="2160270" cy="1386205"/>
                  <wp:effectExtent b="0" l="0" r="0" t="0"/>
                  <wp:wrapSquare wrapText="bothSides" distB="0" distT="0" distL="115200" distR="1152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38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b3838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b3838"/>
                <w:vertAlign w:val="baseline"/>
                <w:rtl w:val="0"/>
              </w:rPr>
              <w:t xml:space="preserve">UNIVERSIDADE FEDERAL DO SUL DA BAHIA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b3838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b3838"/>
                <w:vertAlign w:val="baseline"/>
                <w:rtl w:val="0"/>
              </w:rPr>
              <w:t xml:space="preserve"> SOSÍGENES COSTA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b3838"/>
                <w:vertAlign w:val="baseline"/>
                <w:rtl w:val="0"/>
              </w:rPr>
              <w:t xml:space="preserve">CENTRO DE FORMAÇÃO EM CIÊBCIAS HUMANAS E SOCIAIS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Times New Roman" w:cs="Times New Roman" w:eastAsia="Times New Roman" w:hAnsi="Times New Roman"/>
                <w:b w:val="0"/>
                <w:color w:val="3b383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FORMULÁRIO DE INSCRIÇÃO DE CHAPA NO PROCESSO DE CONSULTA DE 2023 PARA A ESCOLHA DA(O) DECANA(O) E DA VICE-DECANA(O) DO CENTRO DE FORMAÇÃO EM CIÊNCIAS HUMANAS E SOCIAIS (CFCHS) DA UFSB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 chapa: ______________________________l____________________________________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da(o) candidata(o) a decana(o): 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Matrícula SIAPE:  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Titulação:  _______________________________________________________________________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Telefone: ________________________ E-mail:   ________________________________________   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Resumo do Curriculum Vitae: 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da(o) candidata(o) a vice-decana(o): 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Matrícula SIAPE:  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Titulação:  _______________________________________________________________________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Telefone: ________________________ E-mail:   ________________________________________    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Resumo do Curriculum Vitae: 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Síntese das propostas da chapa: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 ] DECLARAMOS conhecer o Plano Orientador, o Estatuto da Instituição e todas as atribuições pertinentes ao decanato, conforme o estabelecido pela Resolução 17/2016.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Seguro, _____ de _________________ de 2023.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                   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8"/>
          <w:tab w:val="left" w:leader="none" w:pos="7775"/>
        </w:tabs>
        <w:spacing w:after="1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Candidata(o) a Decana (o)</w:t>
        <w:tab/>
        <w:t xml:space="preserve">Candidata(o) a Vice-Decana(o)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2tN0QdcZiq7KJSABPn9WAjQEuQ==">CgMxLjA4AHIhMWhNS2tQMWRUT2pocXJkWXhPckl5NE5PWGtfSGdkVGwx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2023-06-12T18:08:00Z</dcterms:created>
  <dc:creator>Victor Hugo Boson</dc:creator>
</cp:coreProperties>
</file>